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B9" w:rsidRDefault="00436AB9" w:rsidP="00E3251F">
      <w:pPr>
        <w:pStyle w:val="NormaleWeb"/>
        <w:shd w:val="clear" w:color="auto" w:fill="F9F9F9"/>
        <w:spacing w:before="0" w:beforeAutospacing="0" w:after="0" w:afterAutospacing="0" w:line="360" w:lineRule="atLeast"/>
        <w:jc w:val="both"/>
        <w:rPr>
          <w:rStyle w:val="sc-paragraph"/>
          <w:rFonts w:ascii="Georgia" w:hAnsi="Georgia"/>
          <w:caps/>
          <w:color w:val="000000"/>
          <w:sz w:val="26"/>
          <w:szCs w:val="26"/>
          <w:bdr w:val="none" w:sz="0" w:space="0" w:color="auto" w:frame="1"/>
        </w:rPr>
      </w:pPr>
      <w:bookmarkStart w:id="0" w:name="storia-1"/>
      <w:r>
        <w:rPr>
          <w:rStyle w:val="sc-paragraph"/>
          <w:rFonts w:ascii="Georgia" w:hAnsi="Georgia"/>
          <w:caps/>
          <w:color w:val="000000"/>
          <w:sz w:val="26"/>
          <w:szCs w:val="26"/>
          <w:bdr w:val="none" w:sz="0" w:space="0" w:color="auto" w:frame="1"/>
        </w:rPr>
        <w:t>STORIA</w:t>
      </w:r>
      <w:bookmarkEnd w:id="0"/>
    </w:p>
    <w:p w:rsidR="00FA0791" w:rsidRDefault="00FA0791" w:rsidP="00E3251F">
      <w:pPr>
        <w:pStyle w:val="NormaleWeb"/>
        <w:shd w:val="clear" w:color="auto" w:fill="F9F9F9"/>
        <w:spacing w:before="0" w:beforeAutospacing="0" w:after="0" w:afterAutospacing="0" w:line="360" w:lineRule="atLeast"/>
        <w:jc w:val="both"/>
        <w:rPr>
          <w:rFonts w:ascii="Georgia" w:hAnsi="Georgia"/>
          <w:color w:val="333333"/>
          <w:sz w:val="27"/>
          <w:szCs w:val="27"/>
        </w:rPr>
      </w:pPr>
    </w:p>
    <w:p w:rsidR="00436AB9" w:rsidRDefault="00FA0791" w:rsidP="00E3251F">
      <w:pPr>
        <w:pStyle w:val="NormaleWeb"/>
        <w:shd w:val="clear" w:color="auto" w:fill="F9F9F9"/>
        <w:spacing w:before="0" w:beforeAutospacing="0" w:after="0" w:afterAutospacing="0" w:line="360" w:lineRule="atLeast"/>
        <w:jc w:val="both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Ne parliamo a partire dal XVIII secolo, quando nel Tibet il </w:t>
      </w:r>
      <w:r w:rsidR="00436AB9">
        <w:rPr>
          <w:rFonts w:ascii="Georgia" w:hAnsi="Georgia"/>
          <w:color w:val="333333"/>
          <w:sz w:val="27"/>
          <w:szCs w:val="27"/>
        </w:rPr>
        <w:t>potere t</w:t>
      </w:r>
      <w:r>
        <w:rPr>
          <w:rFonts w:ascii="Georgia" w:hAnsi="Georgia"/>
          <w:color w:val="333333"/>
          <w:sz w:val="27"/>
          <w:szCs w:val="27"/>
        </w:rPr>
        <w:t>emporale fu ric</w:t>
      </w:r>
      <w:r w:rsidR="00C57121">
        <w:rPr>
          <w:rFonts w:ascii="Georgia" w:hAnsi="Georgia"/>
          <w:color w:val="333333"/>
          <w:sz w:val="27"/>
          <w:szCs w:val="27"/>
        </w:rPr>
        <w:t>onosciuto alla figura del Dalai L</w:t>
      </w:r>
      <w:r>
        <w:rPr>
          <w:rFonts w:ascii="Georgia" w:hAnsi="Georgia"/>
          <w:color w:val="333333"/>
          <w:sz w:val="27"/>
          <w:szCs w:val="27"/>
        </w:rPr>
        <w:t>ama, ma di fatto sotto la sovranità cinese</w:t>
      </w:r>
      <w:r w:rsidR="00436AB9">
        <w:rPr>
          <w:rFonts w:ascii="Georgia" w:hAnsi="Georgia"/>
          <w:color w:val="333333"/>
          <w:sz w:val="27"/>
          <w:szCs w:val="27"/>
        </w:rPr>
        <w:t xml:space="preserve">. Nel corso del 19° sec. </w:t>
      </w:r>
      <w:proofErr w:type="gramStart"/>
      <w:r w:rsidR="00436AB9">
        <w:rPr>
          <w:rFonts w:ascii="Georgia" w:hAnsi="Georgia"/>
          <w:color w:val="333333"/>
          <w:sz w:val="27"/>
          <w:szCs w:val="27"/>
        </w:rPr>
        <w:t>il</w:t>
      </w:r>
      <w:proofErr w:type="gramEnd"/>
      <w:r w:rsidR="00436AB9">
        <w:rPr>
          <w:rFonts w:ascii="Georgia" w:hAnsi="Georgia"/>
          <w:color w:val="333333"/>
          <w:sz w:val="27"/>
          <w:szCs w:val="27"/>
        </w:rPr>
        <w:t xml:space="preserve"> controllo cinese sul T</w:t>
      </w:r>
      <w:r>
        <w:rPr>
          <w:rFonts w:ascii="Georgia" w:hAnsi="Georgia"/>
          <w:color w:val="333333"/>
          <w:sz w:val="27"/>
          <w:szCs w:val="27"/>
        </w:rPr>
        <w:t>ibet</w:t>
      </w:r>
      <w:r w:rsidR="00436AB9">
        <w:rPr>
          <w:rFonts w:ascii="Georgia" w:hAnsi="Georgia"/>
          <w:color w:val="333333"/>
          <w:sz w:val="27"/>
          <w:szCs w:val="27"/>
        </w:rPr>
        <w:t xml:space="preserve"> si indebolì, mentre dalla fine del secolo aumentarono le pressioni inglesi per aprire il paese al commercio europeo: all’entrata delle truppe britanniche a Lhasa (1904) fece seguito la firma di un trattato commerciale anglo-tibetano.</w:t>
      </w:r>
    </w:p>
    <w:p w:rsidR="00FA0791" w:rsidRDefault="00436AB9" w:rsidP="00E3251F">
      <w:pPr>
        <w:pStyle w:val="NormaleWeb"/>
        <w:shd w:val="clear" w:color="auto" w:fill="F9F9F9"/>
        <w:spacing w:before="0" w:beforeAutospacing="0" w:after="0" w:afterAutospacing="0" w:line="360" w:lineRule="atLeast"/>
        <w:jc w:val="both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L’ingerenza britannica provocò la reazione della Cina che occupò a sua volta il T. nel 1909; tuttavia, dopo la caduta dell’Impero (1912), la guarnigione cinese fu espulsa. </w:t>
      </w:r>
      <w:r w:rsidR="00FA0791">
        <w:rPr>
          <w:rFonts w:ascii="Georgia" w:hAnsi="Georgia"/>
          <w:color w:val="333333"/>
          <w:sz w:val="27"/>
          <w:szCs w:val="27"/>
        </w:rPr>
        <w:t>N</w:t>
      </w:r>
      <w:r>
        <w:rPr>
          <w:rFonts w:ascii="Georgia" w:hAnsi="Georgia"/>
          <w:color w:val="333333"/>
          <w:sz w:val="27"/>
          <w:szCs w:val="27"/>
        </w:rPr>
        <w:t xml:space="preserve">ei decenni successivi il T. rimase di fatto indipendente. </w:t>
      </w:r>
    </w:p>
    <w:p w:rsidR="00436AB9" w:rsidRDefault="00436AB9" w:rsidP="00E3251F">
      <w:pPr>
        <w:pStyle w:val="NormaleWeb"/>
        <w:shd w:val="clear" w:color="auto" w:fill="F9F9F9"/>
        <w:spacing w:before="0" w:beforeAutospacing="0" w:after="0" w:afterAutospacing="0" w:line="360" w:lineRule="atLeast"/>
        <w:jc w:val="both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Nel 1951 la Cina riprese il controllo militar</w:t>
      </w:r>
      <w:r w:rsidR="003D7CE5">
        <w:rPr>
          <w:rFonts w:ascii="Georgia" w:hAnsi="Georgia"/>
          <w:color w:val="333333"/>
          <w:sz w:val="27"/>
          <w:szCs w:val="27"/>
        </w:rPr>
        <w:t>e ed economico del Tibet</w:t>
      </w:r>
      <w:r>
        <w:rPr>
          <w:rFonts w:ascii="Georgia" w:hAnsi="Georgia"/>
          <w:color w:val="333333"/>
          <w:sz w:val="27"/>
          <w:szCs w:val="27"/>
        </w:rPr>
        <w:t>, impegnandosi a rispe</w:t>
      </w:r>
      <w:r w:rsidR="00C57121">
        <w:rPr>
          <w:rFonts w:ascii="Georgia" w:hAnsi="Georgia"/>
          <w:color w:val="333333"/>
          <w:sz w:val="27"/>
          <w:szCs w:val="27"/>
        </w:rPr>
        <w:t>ttare le prerogative del Dalai L</w:t>
      </w:r>
      <w:r>
        <w:rPr>
          <w:rFonts w:ascii="Georgia" w:hAnsi="Georgia"/>
          <w:color w:val="333333"/>
          <w:sz w:val="27"/>
          <w:szCs w:val="27"/>
        </w:rPr>
        <w:t>ama e delle istituzioni religiose; negli anni seguenti venne lanciato un piano di modernizzazione e di sviluppo che incontrò una forte opposizione: nel marzo 1959 la rivolta popolare di Lhasa e la repressione cinese determinarono</w:t>
      </w:r>
      <w:r w:rsidR="00C57121">
        <w:rPr>
          <w:rFonts w:ascii="Georgia" w:hAnsi="Georgia"/>
          <w:color w:val="333333"/>
          <w:sz w:val="27"/>
          <w:szCs w:val="27"/>
        </w:rPr>
        <w:t xml:space="preserve"> la fuga in India del 14° Dalai L</w:t>
      </w:r>
      <w:r>
        <w:rPr>
          <w:rFonts w:ascii="Georgia" w:hAnsi="Georgia"/>
          <w:color w:val="333333"/>
          <w:sz w:val="27"/>
          <w:szCs w:val="27"/>
        </w:rPr>
        <w:t xml:space="preserve">ama </w:t>
      </w:r>
      <w:proofErr w:type="spellStart"/>
      <w:r>
        <w:rPr>
          <w:rFonts w:ascii="Georgia" w:hAnsi="Georgia"/>
          <w:color w:val="333333"/>
          <w:sz w:val="27"/>
          <w:szCs w:val="27"/>
        </w:rPr>
        <w:t>Tenzin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333333"/>
          <w:sz w:val="27"/>
          <w:szCs w:val="27"/>
        </w:rPr>
        <w:t>Gyatso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, che costituì un governo in esilio a </w:t>
      </w:r>
      <w:proofErr w:type="spellStart"/>
      <w:r>
        <w:rPr>
          <w:rFonts w:ascii="Georgia" w:hAnsi="Georgia"/>
          <w:color w:val="333333"/>
          <w:sz w:val="27"/>
          <w:szCs w:val="27"/>
        </w:rPr>
        <w:t>Dharamsala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in India, e di gran parte dei membri della nobiltà e dell’alto</w:t>
      </w:r>
      <w:r w:rsidR="00FA0791">
        <w:rPr>
          <w:rStyle w:val="apple-converted-space"/>
          <w:rFonts w:ascii="Georgia" w:hAnsi="Georgia"/>
          <w:color w:val="333333"/>
          <w:sz w:val="27"/>
          <w:szCs w:val="27"/>
        </w:rPr>
        <w:t xml:space="preserve"> clero</w:t>
      </w:r>
      <w:r>
        <w:rPr>
          <w:rFonts w:ascii="Georgia" w:hAnsi="Georgia"/>
          <w:color w:val="333333"/>
          <w:sz w:val="27"/>
          <w:szCs w:val="27"/>
        </w:rPr>
        <w:t>. Pechino promosse una radicale riforma agraria e favorì l’insedi</w:t>
      </w:r>
      <w:r w:rsidR="003D7CE5">
        <w:rPr>
          <w:rFonts w:ascii="Georgia" w:hAnsi="Georgia"/>
          <w:color w:val="333333"/>
          <w:sz w:val="27"/>
          <w:szCs w:val="27"/>
        </w:rPr>
        <w:t xml:space="preserve">amento di cittadini cinesi in Tibet, </w:t>
      </w:r>
      <w:r>
        <w:rPr>
          <w:rFonts w:ascii="Georgia" w:hAnsi="Georgia"/>
          <w:color w:val="333333"/>
          <w:sz w:val="27"/>
          <w:szCs w:val="27"/>
        </w:rPr>
        <w:t>sottoponendo il paese a un processo di omologazione culturale particolarmente intenso negli anni della rivoluzione culturale (1966-69).</w:t>
      </w:r>
    </w:p>
    <w:p w:rsidR="00436AB9" w:rsidRDefault="00436AB9" w:rsidP="00E3251F">
      <w:pPr>
        <w:pStyle w:val="NormaleWeb"/>
        <w:shd w:val="clear" w:color="auto" w:fill="F9F9F9"/>
        <w:spacing w:before="0" w:beforeAutospacing="0" w:after="0" w:afterAutospacing="0" w:line="360" w:lineRule="atLeast"/>
        <w:jc w:val="both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Nel 1987 i</w:t>
      </w:r>
      <w:r w:rsidR="00C57121">
        <w:rPr>
          <w:rFonts w:ascii="Georgia" w:hAnsi="Georgia"/>
          <w:color w:val="333333"/>
          <w:sz w:val="27"/>
          <w:szCs w:val="27"/>
        </w:rPr>
        <w:t>l Dalai L</w:t>
      </w:r>
      <w:r w:rsidR="00FA0791">
        <w:rPr>
          <w:rFonts w:ascii="Georgia" w:hAnsi="Georgia"/>
          <w:color w:val="333333"/>
          <w:sz w:val="27"/>
          <w:szCs w:val="27"/>
        </w:rPr>
        <w:t>ama abbandonò il programma politico</w:t>
      </w:r>
      <w:r>
        <w:rPr>
          <w:rFonts w:ascii="Georgia" w:hAnsi="Georgia"/>
          <w:color w:val="333333"/>
          <w:sz w:val="27"/>
          <w:szCs w:val="27"/>
        </w:rPr>
        <w:t xml:space="preserve"> indipendentista e si dichiarò disponibile a un compromesso, sviluppando poi un’intensa attività diplomatica a livello internazionale per spingere il governo cinese all’apertura di negoziati, ma la Cina continuò a mant</w:t>
      </w:r>
      <w:r w:rsidR="003D7CE5">
        <w:rPr>
          <w:rFonts w:ascii="Georgia" w:hAnsi="Georgia"/>
          <w:color w:val="333333"/>
          <w:sz w:val="27"/>
          <w:szCs w:val="27"/>
        </w:rPr>
        <w:t>enere il Tibet</w:t>
      </w:r>
      <w:r>
        <w:rPr>
          <w:rFonts w:ascii="Georgia" w:hAnsi="Georgia"/>
          <w:color w:val="333333"/>
          <w:sz w:val="27"/>
          <w:szCs w:val="27"/>
        </w:rPr>
        <w:t xml:space="preserve"> in uno stato di totale assoggettamento, da una parte accelerando il processo di modernizzazione</w:t>
      </w:r>
      <w:r w:rsidR="003D7CE5">
        <w:rPr>
          <w:rFonts w:ascii="Georgia" w:hAnsi="Georgia"/>
          <w:color w:val="333333"/>
          <w:sz w:val="27"/>
          <w:szCs w:val="27"/>
        </w:rPr>
        <w:t xml:space="preserve"> per rompere l’isolamento del Tibet</w:t>
      </w:r>
      <w:r>
        <w:rPr>
          <w:rFonts w:ascii="Georgia" w:hAnsi="Georgia"/>
          <w:color w:val="333333"/>
          <w:sz w:val="27"/>
          <w:szCs w:val="27"/>
        </w:rPr>
        <w:t xml:space="preserve"> e facilitare la sua omologazione al resto dello Stato, dall’altra ricorrendo alla repressione armata per fiaccare la resistenza interna e indebolire il governo in esilio, con persecuzioni nei confronti dei monaci buddhisti e la distruzione dei loro santuari (2001). Il governo cinese seguitava inoltre a promuovere l’immigrazione di lavoratori cinesi, nel tentativo di intaccare l’identità culturale ed etnica della popolazione tibetana. In tale contesto, i colloqui con le rappresentanze diplomatiche degli Stati europei e degli Stati Uniti</w:t>
      </w:r>
      <w:r w:rsidR="003D7CE5">
        <w:rPr>
          <w:rFonts w:ascii="Georgia" w:hAnsi="Georgia"/>
          <w:color w:val="333333"/>
          <w:sz w:val="27"/>
          <w:szCs w:val="27"/>
        </w:rPr>
        <w:t>,</w:t>
      </w:r>
      <w:r w:rsidR="00C57121">
        <w:rPr>
          <w:rFonts w:ascii="Georgia" w:hAnsi="Georgia"/>
          <w:color w:val="333333"/>
          <w:sz w:val="27"/>
          <w:szCs w:val="27"/>
        </w:rPr>
        <w:t xml:space="preserve"> intrapresi dal Dalai L</w:t>
      </w:r>
      <w:r>
        <w:rPr>
          <w:rFonts w:ascii="Georgia" w:hAnsi="Georgia"/>
          <w:color w:val="333333"/>
          <w:sz w:val="27"/>
          <w:szCs w:val="27"/>
        </w:rPr>
        <w:t>ama nel 2002, provocavano aspre proteste della Cina, né ottenevano risultati apprezzabili i tenta</w:t>
      </w:r>
      <w:r w:rsidR="00C57121">
        <w:rPr>
          <w:rFonts w:ascii="Georgia" w:hAnsi="Georgia"/>
          <w:color w:val="333333"/>
          <w:sz w:val="27"/>
          <w:szCs w:val="27"/>
        </w:rPr>
        <w:t>tivi del Dalai L</w:t>
      </w:r>
      <w:bookmarkStart w:id="1" w:name="_GoBack"/>
      <w:bookmarkEnd w:id="1"/>
      <w:r>
        <w:rPr>
          <w:rFonts w:ascii="Georgia" w:hAnsi="Georgia"/>
          <w:color w:val="333333"/>
          <w:sz w:val="27"/>
          <w:szCs w:val="27"/>
        </w:rPr>
        <w:t>ama di intensificare il dialogo con il governo cinese; di contro, la linea moderata assunta dal leader tibetano incontrava le c</w:t>
      </w:r>
      <w:r w:rsidR="00E3251F">
        <w:rPr>
          <w:rFonts w:ascii="Georgia" w:hAnsi="Georgia"/>
          <w:color w:val="333333"/>
          <w:sz w:val="27"/>
          <w:szCs w:val="27"/>
        </w:rPr>
        <w:t>ritiche dell’ala più radicale</w:t>
      </w:r>
      <w:r>
        <w:rPr>
          <w:rFonts w:ascii="Georgia" w:hAnsi="Georgia"/>
          <w:color w:val="333333"/>
          <w:sz w:val="27"/>
          <w:szCs w:val="27"/>
        </w:rPr>
        <w:t xml:space="preserve"> del governo in esilio, ferma sulla richiesta di indipendenza. La rivolta del T., guidata dai monaci buddhisti, è </w:t>
      </w:r>
      <w:r>
        <w:rPr>
          <w:rFonts w:ascii="Georgia" w:hAnsi="Georgia"/>
          <w:color w:val="333333"/>
          <w:sz w:val="27"/>
          <w:szCs w:val="27"/>
        </w:rPr>
        <w:lastRenderedPageBreak/>
        <w:t>riesplosa nel 2008 ed è stata brutalmente repressa, nonostante la condanna unanime della comunità internazionale.</w:t>
      </w:r>
    </w:p>
    <w:p w:rsidR="00B55F4D" w:rsidRDefault="00B55F4D" w:rsidP="00E3251F">
      <w:pPr>
        <w:jc w:val="both"/>
      </w:pPr>
    </w:p>
    <w:sectPr w:rsidR="00B55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B9"/>
    <w:rsid w:val="003D7CE5"/>
    <w:rsid w:val="00436AB9"/>
    <w:rsid w:val="00B55F4D"/>
    <w:rsid w:val="00C57121"/>
    <w:rsid w:val="00E3251F"/>
    <w:rsid w:val="00F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EC6DD-699B-4A88-91E4-D648ACDE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c-paragraph">
    <w:name w:val="sc-paragraph"/>
    <w:basedOn w:val="Carpredefinitoparagrafo"/>
    <w:rsid w:val="00436AB9"/>
  </w:style>
  <w:style w:type="character" w:customStyle="1" w:styleId="apple-converted-space">
    <w:name w:val="apple-converted-space"/>
    <w:basedOn w:val="Carpredefinitoparagrafo"/>
    <w:rsid w:val="00436AB9"/>
  </w:style>
  <w:style w:type="character" w:styleId="Collegamentoipertestuale">
    <w:name w:val="Hyperlink"/>
    <w:basedOn w:val="Carpredefinitoparagrafo"/>
    <w:uiPriority w:val="99"/>
    <w:semiHidden/>
    <w:unhideWhenUsed/>
    <w:rsid w:val="00436AB9"/>
    <w:rPr>
      <w:color w:val="0000FF"/>
      <w:u w:val="single"/>
    </w:rPr>
  </w:style>
  <w:style w:type="character" w:customStyle="1" w:styleId="rinvio">
    <w:name w:val="rinvio"/>
    <w:basedOn w:val="Carpredefinitoparagrafo"/>
    <w:rsid w:val="00436AB9"/>
  </w:style>
  <w:style w:type="character" w:customStyle="1" w:styleId="testocorsivo">
    <w:name w:val="testocorsivo"/>
    <w:basedOn w:val="Carpredefinitoparagrafo"/>
    <w:rsid w:val="0043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436</Words>
  <Characters>2489</Characters>
  <Application>Microsoft Office Word</Application>
  <DocSecurity>0</DocSecurity>
  <Lines>20</Lines>
  <Paragraphs>5</Paragraphs>
  <ScaleCrop>false</ScaleCrop>
  <Company>Hewlett-Packard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Anceschi</dc:creator>
  <cp:keywords/>
  <dc:description/>
  <cp:lastModifiedBy>Fabrizio Anceschi</cp:lastModifiedBy>
  <cp:revision>5</cp:revision>
  <dcterms:created xsi:type="dcterms:W3CDTF">2014-10-27T17:56:00Z</dcterms:created>
  <dcterms:modified xsi:type="dcterms:W3CDTF">2014-11-05T08:34:00Z</dcterms:modified>
</cp:coreProperties>
</file>